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2A8F" w14:textId="6CEDCFB9" w:rsidR="00520321" w:rsidRDefault="00BD0FA7">
      <w:pPr>
        <w:spacing w:line="494" w:lineRule="exact"/>
        <w:jc w:val="center"/>
        <w:rPr>
          <w:rFonts w:hint="default"/>
          <w:sz w:val="28"/>
        </w:rPr>
      </w:pPr>
      <w:r>
        <w:rPr>
          <w:sz w:val="28"/>
        </w:rPr>
        <w:t>令和</w:t>
      </w:r>
      <w:r w:rsidR="00043BC0">
        <w:rPr>
          <w:sz w:val="28"/>
        </w:rPr>
        <w:t>４</w:t>
      </w:r>
      <w:r>
        <w:rPr>
          <w:sz w:val="28"/>
        </w:rPr>
        <w:t>年度　優秀指導者育成事業実施要項</w:t>
      </w:r>
      <w:r w:rsidR="0035798B">
        <w:rPr>
          <w:sz w:val="28"/>
        </w:rPr>
        <w:t>（案）</w:t>
      </w:r>
    </w:p>
    <w:p w14:paraId="7A46D661" w14:textId="77777777" w:rsidR="0035798B" w:rsidRDefault="0035798B" w:rsidP="0035798B">
      <w:pPr>
        <w:spacing w:line="494" w:lineRule="exact"/>
        <w:rPr>
          <w:rFonts w:hint="default"/>
        </w:rPr>
      </w:pPr>
    </w:p>
    <w:p w14:paraId="3B138777" w14:textId="77777777" w:rsidR="00520321" w:rsidRDefault="00520321">
      <w:pPr>
        <w:rPr>
          <w:rFonts w:hint="default"/>
        </w:rPr>
      </w:pPr>
    </w:p>
    <w:p w14:paraId="0A5E861A" w14:textId="77777777" w:rsidR="008D3D30" w:rsidRDefault="008D3D30" w:rsidP="008D3D30">
      <w:pPr>
        <w:rPr>
          <w:rFonts w:hint="default"/>
        </w:rPr>
      </w:pPr>
      <w:r>
        <w:t>１　目　　的</w:t>
      </w:r>
    </w:p>
    <w:p w14:paraId="674B53A8" w14:textId="77777777" w:rsidR="008D3D30" w:rsidRDefault="008D3D30" w:rsidP="008D3D30">
      <w:pPr>
        <w:ind w:left="228" w:hangingChars="100" w:hanging="228"/>
        <w:rPr>
          <w:rFonts w:hint="default"/>
        </w:rPr>
      </w:pPr>
      <w:r>
        <w:t xml:space="preserve">　　県内の指導者を対象とした中央指導者等招聘研修会及び全国の優秀指導者が指導する現場での研修により、本県各競技団体指導者の育成・資質向上を図る。</w:t>
      </w:r>
    </w:p>
    <w:p w14:paraId="4FD5476C" w14:textId="77777777" w:rsidR="008D3D30" w:rsidRDefault="008D3D30" w:rsidP="008D3D30">
      <w:pPr>
        <w:rPr>
          <w:rFonts w:hint="default"/>
        </w:rPr>
      </w:pPr>
    </w:p>
    <w:p w14:paraId="4421C995" w14:textId="77777777" w:rsidR="008D3D30" w:rsidRDefault="008D3D30" w:rsidP="008D3D30">
      <w:pPr>
        <w:rPr>
          <w:rFonts w:hint="default"/>
        </w:rPr>
      </w:pPr>
      <w:r>
        <w:t>２　事業主体</w:t>
      </w:r>
    </w:p>
    <w:p w14:paraId="5F3F40AE" w14:textId="77777777" w:rsidR="008D3D30" w:rsidRDefault="008D3D30" w:rsidP="008D3D30">
      <w:pPr>
        <w:rPr>
          <w:rFonts w:hint="default"/>
        </w:rPr>
      </w:pPr>
      <w:r>
        <w:rPr>
          <w:spacing w:val="-4"/>
        </w:rPr>
        <w:t xml:space="preserve">    </w:t>
      </w:r>
      <w:r>
        <w:t xml:space="preserve">　主　催　　公益財団法人群馬県スポーツ協会</w:t>
      </w:r>
      <w:r>
        <w:rPr>
          <w:spacing w:val="-4"/>
        </w:rPr>
        <w:t xml:space="preserve">  </w:t>
      </w:r>
      <w:r>
        <w:t xml:space="preserve">　実施競技団体</w:t>
      </w:r>
    </w:p>
    <w:p w14:paraId="18A12E1A" w14:textId="77777777" w:rsidR="008D3D30" w:rsidRDefault="008D3D30" w:rsidP="008D3D30">
      <w:pPr>
        <w:rPr>
          <w:rFonts w:hint="default"/>
        </w:rPr>
      </w:pPr>
      <w:r>
        <w:rPr>
          <w:spacing w:val="-4"/>
        </w:rPr>
        <w:t xml:space="preserve">      </w:t>
      </w:r>
      <w:r>
        <w:t>共　催　　群馬県</w:t>
      </w:r>
    </w:p>
    <w:p w14:paraId="7A725B95" w14:textId="77777777" w:rsidR="008D3D30" w:rsidRDefault="008D3D30" w:rsidP="008D3D30">
      <w:pPr>
        <w:rPr>
          <w:rFonts w:hint="default"/>
        </w:rPr>
      </w:pPr>
      <w:r>
        <w:rPr>
          <w:spacing w:val="-4"/>
        </w:rPr>
        <w:t xml:space="preserve">      </w:t>
      </w:r>
      <w:r>
        <w:t>後　援　　群馬県教育委員会、群馬県高等学校体育連盟、群馬県中学校体育連盟</w:t>
      </w:r>
    </w:p>
    <w:p w14:paraId="10304F8E" w14:textId="77777777" w:rsidR="008D3D30" w:rsidRDefault="008D3D30" w:rsidP="008D3D30">
      <w:pPr>
        <w:rPr>
          <w:rFonts w:hint="default"/>
        </w:rPr>
      </w:pPr>
    </w:p>
    <w:p w14:paraId="2868A7C5" w14:textId="77777777" w:rsidR="008D3D30" w:rsidRDefault="008D3D30" w:rsidP="008D3D30">
      <w:pPr>
        <w:rPr>
          <w:rFonts w:hint="default"/>
        </w:rPr>
      </w:pPr>
      <w:r>
        <w:t>３　事業内容</w:t>
      </w:r>
    </w:p>
    <w:p w14:paraId="51F8F859" w14:textId="77777777" w:rsidR="008D3D30" w:rsidRDefault="008D3D30" w:rsidP="008D3D30">
      <w:pPr>
        <w:ind w:firstLineChars="100" w:firstLine="228"/>
        <w:rPr>
          <w:rFonts w:hint="default"/>
        </w:rPr>
      </w:pPr>
      <w:r>
        <w:t>（１）県外から指導実績のある優秀指導者を招聘して指導者研修会を開催。</w:t>
      </w:r>
    </w:p>
    <w:p w14:paraId="575C489F" w14:textId="77777777" w:rsidR="008D3D30" w:rsidRDefault="008D3D30" w:rsidP="008D3D30">
      <w:pPr>
        <w:rPr>
          <w:rFonts w:hint="default"/>
        </w:rPr>
      </w:pPr>
      <w:r>
        <w:t xml:space="preserve">　（２）県内の中心的な指導者が全国の優秀指導者が指導する現場での研修。</w:t>
      </w:r>
    </w:p>
    <w:p w14:paraId="132E64AE" w14:textId="77777777" w:rsidR="00520321" w:rsidRPr="008D3D30" w:rsidRDefault="00520321">
      <w:pPr>
        <w:rPr>
          <w:rFonts w:hint="default"/>
        </w:rPr>
      </w:pPr>
    </w:p>
    <w:p w14:paraId="75D935A8" w14:textId="77777777" w:rsidR="00520321" w:rsidRDefault="00BD0FA7">
      <w:pPr>
        <w:rPr>
          <w:rFonts w:hint="default"/>
        </w:rPr>
      </w:pPr>
      <w:r>
        <w:t>４　対象団体</w:t>
      </w:r>
    </w:p>
    <w:p w14:paraId="28EC750E" w14:textId="77777777" w:rsidR="00520321" w:rsidRDefault="00BD0FA7">
      <w:pPr>
        <w:rPr>
          <w:rFonts w:hint="default"/>
        </w:rPr>
      </w:pPr>
      <w:r>
        <w:t xml:space="preserve">　（１）国民体育大会正式競技４１競技団体、県高等学校体育連盟、県中学校体育連盟</w:t>
      </w:r>
    </w:p>
    <w:p w14:paraId="045C5856" w14:textId="77777777" w:rsidR="00043BC0" w:rsidRDefault="00BD0FA7">
      <w:pPr>
        <w:rPr>
          <w:rFonts w:hint="default"/>
        </w:rPr>
      </w:pPr>
      <w:r>
        <w:t xml:space="preserve">　（２）選考は、各競技団体、学校体育団体からの実施希望を審査し、県スポーツ協会選　　　　</w:t>
      </w:r>
      <w:r w:rsidR="00043BC0">
        <w:t xml:space="preserve">　　　　</w:t>
      </w:r>
    </w:p>
    <w:p w14:paraId="125359DA" w14:textId="3A811055" w:rsidR="00520321" w:rsidRDefault="00BD0FA7" w:rsidP="00043BC0">
      <w:pPr>
        <w:ind w:firstLineChars="400" w:firstLine="911"/>
        <w:rPr>
          <w:rFonts w:hint="default"/>
        </w:rPr>
      </w:pPr>
      <w:r>
        <w:t>手強化委員会で決定する。</w:t>
      </w:r>
    </w:p>
    <w:p w14:paraId="22AAC9C7" w14:textId="77777777" w:rsidR="00520321" w:rsidRDefault="00520321">
      <w:pPr>
        <w:rPr>
          <w:rFonts w:hint="default"/>
        </w:rPr>
      </w:pPr>
    </w:p>
    <w:p w14:paraId="0D0B9902" w14:textId="77777777" w:rsidR="00520321" w:rsidRDefault="00BD0FA7">
      <w:pPr>
        <w:rPr>
          <w:rFonts w:hint="default"/>
        </w:rPr>
      </w:pPr>
      <w:r>
        <w:t>５</w:t>
      </w:r>
      <w:r>
        <w:rPr>
          <w:spacing w:val="-4"/>
        </w:rPr>
        <w:t xml:space="preserve">  </w:t>
      </w:r>
      <w:r>
        <w:t>補助対象経費</w:t>
      </w:r>
    </w:p>
    <w:p w14:paraId="10F9A0AB" w14:textId="65B58B58" w:rsidR="00520321" w:rsidRDefault="00BD0FA7">
      <w:pPr>
        <w:rPr>
          <w:rFonts w:hint="default"/>
        </w:rPr>
      </w:pPr>
      <w:r>
        <w:rPr>
          <w:spacing w:val="-4"/>
        </w:rPr>
        <w:t xml:space="preserve">    </w:t>
      </w:r>
      <w:r>
        <w:t xml:space="preserve">　県スポーツ協会競技力向上対策事業補助金交付要綱に準ずる。</w:t>
      </w:r>
    </w:p>
    <w:p w14:paraId="539589C6" w14:textId="77777777" w:rsidR="00520321" w:rsidRPr="00043BC0" w:rsidRDefault="00520321">
      <w:pPr>
        <w:rPr>
          <w:rFonts w:hint="default"/>
        </w:rPr>
      </w:pPr>
    </w:p>
    <w:p w14:paraId="2AD35FFA" w14:textId="77777777" w:rsidR="00520321" w:rsidRDefault="00BD0FA7">
      <w:pPr>
        <w:rPr>
          <w:rFonts w:hint="default"/>
        </w:rPr>
      </w:pPr>
      <w:r>
        <w:t>６</w:t>
      </w:r>
      <w:r>
        <w:rPr>
          <w:spacing w:val="-4"/>
        </w:rPr>
        <w:t xml:space="preserve">  </w:t>
      </w:r>
      <w:r>
        <w:t>経　　費</w:t>
      </w:r>
    </w:p>
    <w:p w14:paraId="0A15B4A5" w14:textId="77777777" w:rsidR="00520321" w:rsidRDefault="00BD0FA7">
      <w:pPr>
        <w:rPr>
          <w:rFonts w:hint="default"/>
        </w:rPr>
      </w:pPr>
      <w:r>
        <w:rPr>
          <w:spacing w:val="-4"/>
        </w:rPr>
        <w:t xml:space="preserve">  </w:t>
      </w:r>
      <w:r>
        <w:t>（１）予算の範囲内で県スポーツ協会が負担する。</w:t>
      </w:r>
    </w:p>
    <w:p w14:paraId="7DBFC19B" w14:textId="77777777" w:rsidR="00520321" w:rsidRDefault="00BD0FA7">
      <w:pPr>
        <w:rPr>
          <w:rFonts w:hint="default"/>
        </w:rPr>
      </w:pPr>
      <w:r>
        <w:rPr>
          <w:spacing w:val="-4"/>
        </w:rPr>
        <w:t xml:space="preserve">  </w:t>
      </w:r>
      <w:r>
        <w:t>（２）その他事業に要する経費は、競技団体等負担とする。</w:t>
      </w:r>
    </w:p>
    <w:p w14:paraId="407342D5" w14:textId="77777777" w:rsidR="00520321" w:rsidRDefault="00520321">
      <w:pPr>
        <w:rPr>
          <w:rFonts w:hint="default"/>
        </w:rPr>
      </w:pPr>
    </w:p>
    <w:p w14:paraId="20D7B208" w14:textId="77777777" w:rsidR="00520321" w:rsidRDefault="00BD0FA7">
      <w:pPr>
        <w:rPr>
          <w:rFonts w:hint="default"/>
        </w:rPr>
      </w:pPr>
      <w:r>
        <w:t>７</w:t>
      </w:r>
      <w:r>
        <w:rPr>
          <w:spacing w:val="-4"/>
        </w:rPr>
        <w:t xml:space="preserve">  </w:t>
      </w:r>
      <w:r>
        <w:t>そ</w:t>
      </w:r>
      <w:r>
        <w:rPr>
          <w:spacing w:val="-4"/>
        </w:rPr>
        <w:t xml:space="preserve"> </w:t>
      </w:r>
      <w:r>
        <w:t>の</w:t>
      </w:r>
      <w:r>
        <w:rPr>
          <w:spacing w:val="-4"/>
        </w:rPr>
        <w:t xml:space="preserve"> </w:t>
      </w:r>
      <w:r>
        <w:t>他</w:t>
      </w:r>
    </w:p>
    <w:p w14:paraId="0DD5AFC8" w14:textId="77777777" w:rsidR="00520321" w:rsidRDefault="00BD0FA7">
      <w:pPr>
        <w:rPr>
          <w:rFonts w:hint="default"/>
        </w:rPr>
      </w:pPr>
      <w:r>
        <w:t xml:space="preserve">　　　強化活動中の偶発的な傷害事故や賠償責任を問われる事故に備えて、スポーツ傷害</w:t>
      </w:r>
    </w:p>
    <w:p w14:paraId="59C53B16" w14:textId="77777777" w:rsidR="00520321" w:rsidRDefault="00BD0FA7">
      <w:pPr>
        <w:rPr>
          <w:rFonts w:hint="default"/>
        </w:rPr>
      </w:pPr>
      <w:r>
        <w:t xml:space="preserve">　　保険等に加入すること。</w:t>
      </w:r>
    </w:p>
    <w:sectPr w:rsidR="00520321">
      <w:footnotePr>
        <w:numRestart w:val="eachPage"/>
      </w:footnotePr>
      <w:endnotePr>
        <w:numFmt w:val="decimal"/>
      </w:endnotePr>
      <w:pgSz w:w="11906" w:h="16838"/>
      <w:pgMar w:top="1417" w:right="1417" w:bottom="1417" w:left="1417" w:header="1134" w:footer="0" w:gutter="0"/>
      <w:cols w:space="720"/>
      <w:docGrid w:type="linesAndChars" w:linePitch="424"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8C4C" w14:textId="77777777" w:rsidR="00520321" w:rsidRDefault="00BD0FA7">
      <w:pPr>
        <w:spacing w:before="358"/>
        <w:rPr>
          <w:rFonts w:hint="default"/>
        </w:rPr>
      </w:pPr>
      <w:r>
        <w:continuationSeparator/>
      </w:r>
    </w:p>
  </w:endnote>
  <w:endnote w:type="continuationSeparator" w:id="0">
    <w:p w14:paraId="4D3886EB" w14:textId="77777777" w:rsidR="00520321" w:rsidRDefault="00BD0FA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9401" w14:textId="77777777" w:rsidR="00520321" w:rsidRDefault="00BD0FA7">
      <w:pPr>
        <w:spacing w:before="358"/>
        <w:rPr>
          <w:rFonts w:hint="default"/>
        </w:rPr>
      </w:pPr>
      <w:r>
        <w:continuationSeparator/>
      </w:r>
    </w:p>
  </w:footnote>
  <w:footnote w:type="continuationSeparator" w:id="0">
    <w:p w14:paraId="1F471C64" w14:textId="77777777" w:rsidR="00520321" w:rsidRDefault="00BD0FA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400"/>
  <w:drawingGridVerticalSpacing w:val="42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A7"/>
    <w:rsid w:val="00043BC0"/>
    <w:rsid w:val="0035798B"/>
    <w:rsid w:val="00520321"/>
    <w:rsid w:val="008D3D30"/>
    <w:rsid w:val="00BD0FA7"/>
    <w:rsid w:val="00C7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64AE69"/>
  <w15:chartTrackingRefBased/>
  <w15:docId w15:val="{5599BA52-F509-4E23-9D1C-D68CA7A9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30"/>
    <w:pPr>
      <w:tabs>
        <w:tab w:val="center" w:pos="4252"/>
        <w:tab w:val="right" w:pos="8504"/>
      </w:tabs>
      <w:snapToGrid w:val="0"/>
    </w:pPr>
  </w:style>
  <w:style w:type="character" w:customStyle="1" w:styleId="a4">
    <w:name w:val="ヘッダー (文字)"/>
    <w:basedOn w:val="a0"/>
    <w:link w:val="a3"/>
    <w:uiPriority w:val="99"/>
    <w:rsid w:val="008D3D30"/>
    <w:rPr>
      <w:rFonts w:ascii="Times New Roman" w:hAnsi="Times New Roman"/>
      <w:color w:val="000000"/>
      <w:sz w:val="21"/>
    </w:rPr>
  </w:style>
  <w:style w:type="paragraph" w:styleId="a5">
    <w:name w:val="footer"/>
    <w:basedOn w:val="a"/>
    <w:link w:val="a6"/>
    <w:uiPriority w:val="99"/>
    <w:unhideWhenUsed/>
    <w:rsid w:val="008D3D30"/>
    <w:pPr>
      <w:tabs>
        <w:tab w:val="center" w:pos="4252"/>
        <w:tab w:val="right" w:pos="8504"/>
      </w:tabs>
      <w:snapToGrid w:val="0"/>
    </w:pPr>
  </w:style>
  <w:style w:type="character" w:customStyle="1" w:styleId="a6">
    <w:name w:val="フッター (文字)"/>
    <w:basedOn w:val="a0"/>
    <w:link w:val="a5"/>
    <w:uiPriority w:val="99"/>
    <w:rsid w:val="008D3D3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103</Characters>
  <Application>Microsoft Office Word</Application>
  <DocSecurity>0</DocSecurity>
  <Lines>1</Lines>
  <Paragraphs>1</Paragraphs>
  <ScaleCrop>false</ScaleCrop>
  <Company>HP Inc.</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kg-2</dc:creator>
  <cp:keywords/>
  <cp:lastModifiedBy>遠藤　伸治</cp:lastModifiedBy>
  <cp:revision>2</cp:revision>
  <cp:lastPrinted>2022-02-10T07:23:00Z</cp:lastPrinted>
  <dcterms:created xsi:type="dcterms:W3CDTF">2022-02-18T06:33:00Z</dcterms:created>
  <dcterms:modified xsi:type="dcterms:W3CDTF">2022-02-18T06:33:00Z</dcterms:modified>
</cp:coreProperties>
</file>